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41D61" w:rsidRDefault="00F41D61" w:rsidP="00B95BB1">
      <w:pPr>
        <w:shd w:val="clear" w:color="auto" w:fill="FFFFFF"/>
        <w:spacing w:line="360" w:lineRule="auto"/>
        <w:divId w:val="361514583"/>
        <w:rPr>
          <w:rFonts w:ascii="微软雅黑" w:eastAsia="微软雅黑" w:hAnsi="微软雅黑" w:hint="eastAsia"/>
          <w:sz w:val="21"/>
          <w:szCs w:val="21"/>
        </w:rPr>
      </w:pPr>
    </w:p>
    <w:p w:rsidR="00F174C8" w:rsidRDefault="00F174C8" w:rsidP="00B95BB1">
      <w:pPr>
        <w:shd w:val="clear" w:color="auto" w:fill="FFFFFF"/>
        <w:spacing w:line="360" w:lineRule="auto"/>
        <w:divId w:val="361514583"/>
        <w:rPr>
          <w:rFonts w:ascii="微软雅黑" w:eastAsia="微软雅黑" w:hAnsi="微软雅黑"/>
          <w:sz w:val="21"/>
          <w:szCs w:val="21"/>
        </w:rPr>
      </w:pPr>
    </w:p>
    <w:p w:rsidR="00F41D61" w:rsidRPr="00BB763D" w:rsidRDefault="008470FA" w:rsidP="00B95BB1">
      <w:pPr>
        <w:pStyle w:val="z-"/>
        <w:spacing w:line="360" w:lineRule="auto"/>
        <w:divId w:val="361514583"/>
        <w:rPr>
          <w:rFonts w:asciiTheme="majorEastAsia" w:eastAsiaTheme="majorEastAsia" w:hAnsiTheme="majorEastAsia"/>
          <w:sz w:val="28"/>
          <w:szCs w:val="28"/>
        </w:rPr>
      </w:pPr>
      <w:r w:rsidRPr="00BB763D">
        <w:rPr>
          <w:rFonts w:asciiTheme="majorEastAsia" w:eastAsiaTheme="majorEastAsia" w:hAnsiTheme="majorEastAsia" w:hint="eastAsia"/>
          <w:sz w:val="28"/>
          <w:szCs w:val="28"/>
        </w:rPr>
        <w:t>窗体顶端</w:t>
      </w:r>
    </w:p>
    <w:p w:rsidR="00F41D61" w:rsidRPr="00BB763D" w:rsidRDefault="00B95BB1" w:rsidP="00B95BB1">
      <w:pPr>
        <w:pStyle w:val="c21120title"/>
        <w:shd w:val="clear" w:color="auto" w:fill="FFFFFF"/>
        <w:spacing w:line="360" w:lineRule="auto"/>
        <w:jc w:val="center"/>
        <w:divId w:val="1555432542"/>
        <w:rPr>
          <w:rFonts w:asciiTheme="majorEastAsia" w:eastAsiaTheme="majorEastAsia" w:hAnsiTheme="majorEastAsia"/>
          <w:sz w:val="28"/>
          <w:szCs w:val="28"/>
        </w:rPr>
      </w:pPr>
      <w:r w:rsidRPr="00BB763D">
        <w:rPr>
          <w:rFonts w:asciiTheme="majorEastAsia" w:eastAsiaTheme="majorEastAsia" w:hAnsiTheme="majorEastAsia" w:hint="eastAsia"/>
          <w:sz w:val="28"/>
          <w:szCs w:val="28"/>
        </w:rPr>
        <w:t>上海商学院</w:t>
      </w:r>
      <w:r w:rsidR="008470FA" w:rsidRPr="00BB763D">
        <w:rPr>
          <w:rFonts w:asciiTheme="majorEastAsia" w:eastAsiaTheme="majorEastAsia" w:hAnsiTheme="majorEastAsia" w:hint="eastAsia"/>
          <w:sz w:val="28"/>
          <w:szCs w:val="28"/>
        </w:rPr>
        <w:t>节能减</w:t>
      </w:r>
      <w:proofErr w:type="gramStart"/>
      <w:r w:rsidR="008470FA" w:rsidRPr="00BB763D">
        <w:rPr>
          <w:rFonts w:asciiTheme="majorEastAsia" w:eastAsiaTheme="majorEastAsia" w:hAnsiTheme="majorEastAsia" w:hint="eastAsia"/>
          <w:sz w:val="28"/>
          <w:szCs w:val="28"/>
        </w:rPr>
        <w:t>排监督</w:t>
      </w:r>
      <w:proofErr w:type="gramEnd"/>
      <w:r w:rsidR="008470FA" w:rsidRPr="00BB763D">
        <w:rPr>
          <w:rFonts w:asciiTheme="majorEastAsia" w:eastAsiaTheme="majorEastAsia" w:hAnsiTheme="majorEastAsia" w:hint="eastAsia"/>
          <w:sz w:val="28"/>
          <w:szCs w:val="28"/>
        </w:rPr>
        <w:t>管理办法</w:t>
      </w:r>
    </w:p>
    <w:p w:rsidR="00F41D61" w:rsidRPr="00BB763D" w:rsidRDefault="00A31840" w:rsidP="00B95BB1">
      <w:pPr>
        <w:shd w:val="clear" w:color="auto" w:fill="FFFFFF"/>
        <w:spacing w:line="360" w:lineRule="auto"/>
        <w:divId w:val="1555432542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jc w:val="center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第一章  总  则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第一条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 xml:space="preserve"> 为做好节能减排工作，提升能源利用效率，规范节能减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检查行为，依据《中华人民共和国节约能源法》等有关法律、法规，结合我校节能工作实际，制定本办法。</w:t>
      </w:r>
    </w:p>
    <w:p w:rsidR="00F41D61" w:rsidRPr="00BB763D" w:rsidRDefault="008864B5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第二</w:t>
      </w:r>
      <w:r w:rsidR="008470FA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条</w:t>
      </w:r>
      <w:r w:rsidR="008470FA" w:rsidRPr="00BB763D">
        <w:rPr>
          <w:rFonts w:asciiTheme="minorEastAsia" w:eastAsiaTheme="minorEastAsia" w:hAnsiTheme="minorEastAsia" w:hint="eastAsia"/>
          <w:sz w:val="28"/>
          <w:szCs w:val="28"/>
        </w:rPr>
        <w:t xml:space="preserve"> 本办法所称节能减排监督，是指节能监督部门对能源使用部门和其他相关单位（以下简称被监督部门）执行节能法律、法规、规章的情况进行监督检查，督促被监督部门安全用能、合理用能。</w:t>
      </w:r>
    </w:p>
    <w:p w:rsidR="00F41D61" w:rsidRPr="00BB763D" w:rsidRDefault="008864B5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第三</w:t>
      </w:r>
      <w:r w:rsidR="008470FA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条</w:t>
      </w:r>
      <w:r w:rsidR="008470FA" w:rsidRPr="00BB763D">
        <w:rPr>
          <w:rFonts w:asciiTheme="minorEastAsia" w:eastAsiaTheme="minorEastAsia" w:hAnsiTheme="minorEastAsia" w:hint="eastAsia"/>
          <w:sz w:val="28"/>
          <w:szCs w:val="28"/>
        </w:rPr>
        <w:t xml:space="preserve"> 节能减</w:t>
      </w:r>
      <w:proofErr w:type="gramStart"/>
      <w:r w:rsidR="008470FA"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="008470FA" w:rsidRPr="00BB763D">
        <w:rPr>
          <w:rFonts w:asciiTheme="minorEastAsia" w:eastAsiaTheme="minorEastAsia" w:hAnsiTheme="minorEastAsia" w:hint="eastAsia"/>
          <w:sz w:val="28"/>
          <w:szCs w:val="28"/>
        </w:rPr>
        <w:t>应当遵循合法、公开、公平、公正的原则。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jc w:val="center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第二章  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机构与职责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</w:t>
      </w:r>
      <w:r w:rsidR="006F6424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四</w:t>
      </w: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 xml:space="preserve">条 </w:t>
      </w:r>
      <w:r w:rsidR="001D334D" w:rsidRPr="00BB763D">
        <w:rPr>
          <w:rFonts w:asciiTheme="minorEastAsia" w:eastAsiaTheme="minorEastAsia" w:hAnsiTheme="minorEastAsia" w:hint="eastAsia"/>
          <w:sz w:val="28"/>
          <w:szCs w:val="28"/>
        </w:rPr>
        <w:t>后勤保障处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作为学校节能减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排工作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的职能部门，按</w:t>
      </w:r>
      <w:r w:rsidR="00B17C79" w:rsidRPr="00BB763D">
        <w:rPr>
          <w:rFonts w:asciiTheme="minorEastAsia" w:eastAsiaTheme="minorEastAsia" w:hAnsiTheme="minorEastAsia" w:hint="eastAsia"/>
          <w:sz w:val="28"/>
          <w:szCs w:val="28"/>
        </w:rPr>
        <w:t>照学校授权的职责范围，负责节能工作的指导和监督。</w:t>
      </w:r>
      <w:r w:rsidR="001D334D" w:rsidRPr="00BB763D">
        <w:rPr>
          <w:rFonts w:asciiTheme="minorEastAsia" w:eastAsiaTheme="minorEastAsia" w:hAnsiTheme="minorEastAsia" w:hint="eastAsia"/>
          <w:sz w:val="28"/>
          <w:szCs w:val="28"/>
        </w:rPr>
        <w:t>后勤保障处</w:t>
      </w:r>
      <w:r w:rsidR="00B17C79" w:rsidRPr="00BB763D">
        <w:rPr>
          <w:rFonts w:asciiTheme="minorEastAsia" w:eastAsiaTheme="minorEastAsia" w:hAnsiTheme="minorEastAsia" w:hint="eastAsia"/>
          <w:sz w:val="28"/>
          <w:szCs w:val="28"/>
        </w:rPr>
        <w:t>节能工作小组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具体负责节能减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管理工作的实施。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</w:t>
      </w:r>
      <w:r w:rsidR="006F6424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五</w:t>
      </w: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条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 xml:space="preserve"> 节能监督机构应当开展下列工作：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lastRenderedPageBreak/>
        <w:t>（一）</w:t>
      </w:r>
      <w:r w:rsidRPr="00BB763D">
        <w:rPr>
          <w:rFonts w:asciiTheme="minorEastAsia" w:eastAsiaTheme="minorEastAsia" w:hAnsiTheme="minorEastAsia" w:hint="eastAsia"/>
          <w:color w:val="333333"/>
          <w:sz w:val="28"/>
          <w:szCs w:val="28"/>
          <w:shd w:val="clear" w:color="auto" w:fill="FFFFFF"/>
        </w:rPr>
        <w:t>贯彻落实节约资源的基本国策，加强节能减</w:t>
      </w:r>
      <w:proofErr w:type="gramStart"/>
      <w:r w:rsidRPr="00BB763D">
        <w:rPr>
          <w:rFonts w:asciiTheme="minorEastAsia" w:eastAsiaTheme="minorEastAsia" w:hAnsiTheme="minorEastAsia" w:hint="eastAsia"/>
          <w:color w:val="333333"/>
          <w:sz w:val="28"/>
          <w:szCs w:val="28"/>
          <w:shd w:val="clear" w:color="auto" w:fill="FFFFFF"/>
        </w:rPr>
        <w:t>排宣传</w:t>
      </w:r>
      <w:proofErr w:type="gramEnd"/>
      <w:r w:rsidRPr="00BB763D">
        <w:rPr>
          <w:rFonts w:asciiTheme="minorEastAsia" w:eastAsiaTheme="minorEastAsia" w:hAnsiTheme="minorEastAsia" w:hint="eastAsia"/>
          <w:color w:val="333333"/>
          <w:sz w:val="28"/>
          <w:szCs w:val="28"/>
          <w:shd w:val="clear" w:color="auto" w:fill="FFFFFF"/>
        </w:rPr>
        <w:t>与监督检查工作，强化全员节能意识，普及节能产品，完善节能考核评价机制，提高能源利用效率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="008864B5" w:rsidRPr="00BB763D">
        <w:rPr>
          <w:rFonts w:asciiTheme="minorEastAsia" w:eastAsiaTheme="minorEastAsia" w:hAnsiTheme="minorEastAsia" w:hint="eastAsia"/>
          <w:sz w:val="28"/>
          <w:szCs w:val="28"/>
        </w:rPr>
        <w:t>负责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检查</w:t>
      </w:r>
      <w:r w:rsidR="008864B5" w:rsidRPr="00BB763D">
        <w:rPr>
          <w:rFonts w:asciiTheme="minorEastAsia" w:eastAsiaTheme="minorEastAsia" w:hAnsiTheme="minorEastAsia" w:hint="eastAsia"/>
          <w:sz w:val="28"/>
          <w:szCs w:val="28"/>
        </w:rPr>
        <w:t>校内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执行节能法律、法规、规章和强制性节能标准的情况，</w:t>
      </w:r>
      <w:r w:rsidR="008864B5" w:rsidRPr="00BB763D">
        <w:rPr>
          <w:rFonts w:asciiTheme="minorEastAsia" w:eastAsiaTheme="minorEastAsia" w:hAnsiTheme="minorEastAsia" w:hint="eastAsia"/>
          <w:sz w:val="28"/>
          <w:szCs w:val="28"/>
        </w:rPr>
        <w:t>确保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安全用能、合理用能；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F6424" w:rsidRPr="00BB763D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）协助政府管理节能工作的部门和有关部门开展节能工作；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F6424" w:rsidRPr="00BB763D">
        <w:rPr>
          <w:rFonts w:asciiTheme="minorEastAsia" w:eastAsiaTheme="minorEastAsia" w:hAnsiTheme="minorEastAsia" w:hint="eastAsia"/>
          <w:sz w:val="28"/>
          <w:szCs w:val="28"/>
        </w:rPr>
        <w:t>四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）与节能减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排有关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的其他工作。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</w:t>
      </w:r>
      <w:r w:rsidR="006F6424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六</w:t>
      </w: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条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 xml:space="preserve"> 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人员应具备满足开展节能减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工作需要的业务素质和业务能力，并定期接受业务培训。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jc w:val="center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第三章 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内容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</w:t>
      </w:r>
      <w:r w:rsidR="006F6424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七</w:t>
      </w: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条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 xml:space="preserve"> 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应当包括下列内容：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（一）节能项目的评估和审查。</w:t>
      </w:r>
      <w:r w:rsidR="008864B5" w:rsidRPr="00BB763D">
        <w:rPr>
          <w:rFonts w:asciiTheme="minorEastAsia" w:eastAsiaTheme="minorEastAsia" w:hAnsiTheme="minorEastAsia" w:hint="eastAsia"/>
          <w:sz w:val="28"/>
          <w:szCs w:val="28"/>
        </w:rPr>
        <w:t>负责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节能项目方案的论证、评估，做出审查意见，对节能项目实施情况、节能审查意见落实情况等进行全程监督。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（二）用能设备的安装使用，耗能设备的淘汰更新及节能新产品使用的评估和审查。</w:t>
      </w:r>
    </w:p>
    <w:p w:rsidR="001D334D" w:rsidRPr="00BB763D" w:rsidRDefault="008470FA" w:rsidP="001D334D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校内所有单位添置大功率用电设备，事先应根据</w:t>
      </w:r>
      <w:r w:rsidR="008864B5" w:rsidRPr="00BB763D">
        <w:rPr>
          <w:rFonts w:asciiTheme="minorEastAsia" w:eastAsiaTheme="minorEastAsia" w:hAnsiTheme="minorEastAsia" w:hint="eastAsia"/>
          <w:sz w:val="28"/>
          <w:szCs w:val="28"/>
        </w:rPr>
        <w:t>校内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电网容量等实际情况进行</w:t>
      </w:r>
      <w:r w:rsidR="008864B5" w:rsidRPr="00BB763D">
        <w:rPr>
          <w:rFonts w:asciiTheme="minorEastAsia" w:eastAsiaTheme="minorEastAsia" w:hAnsiTheme="minorEastAsia" w:hint="eastAsia"/>
          <w:sz w:val="28"/>
          <w:szCs w:val="28"/>
        </w:rPr>
        <w:t>核查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，对不具备装机条件的，提出可行的改造建议。</w:t>
      </w:r>
    </w:p>
    <w:p w:rsidR="00F41D61" w:rsidRPr="00BB763D" w:rsidRDefault="008470FA" w:rsidP="001D334D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lastRenderedPageBreak/>
        <w:t>对所有教室、办公室、实验室、会议室等房间内用能设备数量、功率及常规使用时间等进行全面登记，便于各建筑物及各单位能耗情况统计。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对耗能设备的淘汰更新及节能新产品的使用进行评估、审查，提出更新改造建议。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（三）根据学校实际，制定节能计划和节能技术措施，并监督落实情况。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F6424" w:rsidRPr="00BB763D">
        <w:rPr>
          <w:rFonts w:asciiTheme="minorEastAsia" w:eastAsiaTheme="minorEastAsia" w:hAnsiTheme="minorEastAsia" w:hint="eastAsia"/>
          <w:sz w:val="28"/>
          <w:szCs w:val="28"/>
        </w:rPr>
        <w:t>四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）监督</w:t>
      </w:r>
      <w:r w:rsidR="00827028" w:rsidRPr="00BB763D">
        <w:rPr>
          <w:rFonts w:asciiTheme="minorEastAsia" w:eastAsiaTheme="minorEastAsia" w:hAnsiTheme="minorEastAsia" w:hint="eastAsia"/>
          <w:sz w:val="28"/>
          <w:szCs w:val="28"/>
        </w:rPr>
        <w:t>各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部门建立和落实节能目标责任制，执行能耗限额及其他强制性节能标准情况。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F6424" w:rsidRPr="00BB763D">
        <w:rPr>
          <w:rFonts w:asciiTheme="minorEastAsia" w:eastAsiaTheme="minorEastAsia" w:hAnsiTheme="minorEastAsia" w:hint="eastAsia"/>
          <w:sz w:val="28"/>
          <w:szCs w:val="28"/>
        </w:rPr>
        <w:t>五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）监督</w:t>
      </w:r>
      <w:r w:rsidR="00827028" w:rsidRPr="00BB763D">
        <w:rPr>
          <w:rFonts w:asciiTheme="minorEastAsia" w:eastAsiaTheme="minorEastAsia" w:hAnsiTheme="minorEastAsia" w:hint="eastAsia"/>
          <w:sz w:val="28"/>
          <w:szCs w:val="28"/>
        </w:rPr>
        <w:t>各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部门安全用能、合理用能。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校内用能计量装置由</w:t>
      </w:r>
      <w:r w:rsidR="001D334D" w:rsidRPr="00BB763D">
        <w:rPr>
          <w:rFonts w:asciiTheme="minorEastAsia" w:eastAsiaTheme="minorEastAsia" w:hAnsiTheme="minorEastAsia" w:hint="eastAsia"/>
          <w:sz w:val="28"/>
          <w:szCs w:val="28"/>
        </w:rPr>
        <w:t>后勤保障处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统一安装，任何单位和个人不得私自安装或改动。</w:t>
      </w:r>
    </w:p>
    <w:p w:rsidR="00F41D61" w:rsidRPr="00BB763D" w:rsidRDefault="000B7DE0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不得危害供电、用电安全。</w:t>
      </w:r>
      <w:r w:rsidR="00774037" w:rsidRPr="00BB763D">
        <w:rPr>
          <w:rFonts w:asciiTheme="minorEastAsia" w:eastAsiaTheme="minorEastAsia" w:hAnsiTheme="minorEastAsia" w:hint="eastAsia"/>
          <w:sz w:val="28"/>
          <w:szCs w:val="28"/>
        </w:rPr>
        <w:t>学生公寓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严禁使用电炉</w:t>
      </w:r>
      <w:r w:rsidR="008470FA" w:rsidRPr="00BB763D">
        <w:rPr>
          <w:rFonts w:asciiTheme="minorEastAsia" w:eastAsiaTheme="minorEastAsia" w:hAnsiTheme="minorEastAsia" w:hint="eastAsia"/>
          <w:sz w:val="28"/>
          <w:szCs w:val="28"/>
        </w:rPr>
        <w:t>、电热棒、电褥子等烧水、做饭</w:t>
      </w:r>
      <w:r w:rsidR="00774037" w:rsidRPr="00BB763D">
        <w:rPr>
          <w:rFonts w:asciiTheme="minorEastAsia" w:eastAsiaTheme="minorEastAsia" w:hAnsiTheme="minorEastAsia" w:hint="eastAsia"/>
          <w:sz w:val="28"/>
          <w:szCs w:val="28"/>
        </w:rPr>
        <w:t>大功率的</w:t>
      </w:r>
      <w:r w:rsidR="008470FA" w:rsidRPr="00BB763D">
        <w:rPr>
          <w:rFonts w:asciiTheme="minorEastAsia" w:eastAsiaTheme="minorEastAsia" w:hAnsiTheme="minorEastAsia" w:hint="eastAsia"/>
          <w:sz w:val="28"/>
          <w:szCs w:val="28"/>
        </w:rPr>
        <w:t>电器具。对危害供电、用电安全的行为，校内所有人员都有制止或举报、投诉的权利。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养成随手关闭开关、阀门的好习惯，避免长明灯、长流水现象存在；在自然光满足照度要求的情况下，不开启灯光照明；夜间集中</w:t>
      </w:r>
      <w:r w:rsidR="00827028" w:rsidRPr="00BB763D">
        <w:rPr>
          <w:rFonts w:asciiTheme="minorEastAsia" w:eastAsiaTheme="minorEastAsia" w:hAnsiTheme="minorEastAsia" w:hint="eastAsia"/>
          <w:sz w:val="28"/>
          <w:szCs w:val="28"/>
        </w:rPr>
        <w:t>提倡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使用教室自习。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F6424" w:rsidRPr="00BB763D">
        <w:rPr>
          <w:rFonts w:asciiTheme="minorEastAsia" w:eastAsiaTheme="minorEastAsia" w:hAnsiTheme="minorEastAsia" w:hint="eastAsia"/>
          <w:sz w:val="28"/>
          <w:szCs w:val="28"/>
        </w:rPr>
        <w:t>六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）能源计量、统计和能源利用状</w:t>
      </w:r>
      <w:bookmarkStart w:id="0" w:name="_GoBack"/>
      <w:bookmarkEnd w:id="0"/>
      <w:r w:rsidRPr="00BB763D">
        <w:rPr>
          <w:rFonts w:asciiTheme="minorEastAsia" w:eastAsiaTheme="minorEastAsia" w:hAnsiTheme="minorEastAsia" w:hint="eastAsia"/>
          <w:sz w:val="28"/>
          <w:szCs w:val="28"/>
        </w:rPr>
        <w:t>况分析。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lastRenderedPageBreak/>
        <w:t>根据现有实际做好能源计量、统计及能源费回收工作，商业网点按协议约定确定水电费回收标准；</w:t>
      </w:r>
      <w:r w:rsidR="00827028" w:rsidRPr="00BB763D">
        <w:rPr>
          <w:rFonts w:asciiTheme="minorEastAsia" w:eastAsiaTheme="minorEastAsia" w:hAnsiTheme="minorEastAsia" w:hint="eastAsia"/>
          <w:sz w:val="28"/>
          <w:szCs w:val="28"/>
        </w:rPr>
        <w:t>住宿学生用电由物业公司根据学校有关规定收取电费；学生食堂按居民用电、气价格收取能源费。</w:t>
      </w:r>
    </w:p>
    <w:p w:rsidR="00F41D61" w:rsidRPr="00BB763D" w:rsidRDefault="00827028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后勤保障处</w:t>
      </w:r>
      <w:r w:rsidR="008470FA" w:rsidRPr="00BB763D">
        <w:rPr>
          <w:rFonts w:asciiTheme="minorEastAsia" w:eastAsiaTheme="minorEastAsia" w:hAnsiTheme="minorEastAsia" w:hint="eastAsia"/>
          <w:sz w:val="28"/>
          <w:szCs w:val="28"/>
        </w:rPr>
        <w:t>每月对能源消耗情况进行统计、对利用状况进行分析并上报。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F6424" w:rsidRPr="00BB763D">
        <w:rPr>
          <w:rFonts w:asciiTheme="minorEastAsia" w:eastAsiaTheme="minorEastAsia" w:hAnsiTheme="minorEastAsia" w:hint="eastAsia"/>
          <w:sz w:val="28"/>
          <w:szCs w:val="28"/>
        </w:rPr>
        <w:t>七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）公用设施和装饰性景观能耗控制。按季节变化督促管理部门调整路灯等公共照明开停时间，装饰性景观制订并认真实施启用计划。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F6424" w:rsidRPr="00BB763D">
        <w:rPr>
          <w:rFonts w:asciiTheme="minorEastAsia" w:eastAsiaTheme="minorEastAsia" w:hAnsiTheme="minorEastAsia" w:hint="eastAsia"/>
          <w:sz w:val="28"/>
          <w:szCs w:val="28"/>
        </w:rPr>
        <w:t>八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）其他应当实施节能减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的事项。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任何单位和个人不得在校园内倾倒建筑垃圾，生活垃圾按指定地点排放。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校园内不得从事有空气污染、噪声污染等的项目，维护良好的校园环境。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jc w:val="center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第四章 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的实施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</w:t>
      </w:r>
      <w:r w:rsidR="006F6424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八</w:t>
      </w: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条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1D334D" w:rsidRPr="00BB763D">
        <w:rPr>
          <w:rFonts w:asciiTheme="minorEastAsia" w:eastAsiaTheme="minorEastAsia" w:hAnsiTheme="minorEastAsia" w:hint="eastAsia"/>
          <w:sz w:val="28"/>
          <w:szCs w:val="28"/>
        </w:rPr>
        <w:t>后勤保障处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会同有关部门，结合学校实际，编制节能减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计划并组织实施。各单位应从学校的大局出发，变粗放型管理为精细型集约化管理，正确处理局部与全局、使用与安全、消耗与节俭、方便与环保的关系，认真落实节能责任制，不断推进学校的安全稳定及节能工作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</w:t>
      </w:r>
      <w:r w:rsidR="006F6424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九</w:t>
      </w: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 xml:space="preserve">条 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节能减</w:t>
      </w:r>
      <w:proofErr w:type="gramStart"/>
      <w:r w:rsidRPr="00BB763D">
        <w:rPr>
          <w:rFonts w:asciiTheme="minorEastAsia" w:eastAsiaTheme="minorEastAsia" w:hAnsiTheme="minorEastAsia" w:hint="eastAsia"/>
          <w:sz w:val="28"/>
          <w:szCs w:val="28"/>
        </w:rPr>
        <w:t>排监督</w:t>
      </w:r>
      <w:proofErr w:type="gramEnd"/>
      <w:r w:rsidRPr="00BB763D">
        <w:rPr>
          <w:rFonts w:asciiTheme="minorEastAsia" w:eastAsiaTheme="minorEastAsia" w:hAnsiTheme="minorEastAsia" w:hint="eastAsia"/>
          <w:sz w:val="28"/>
          <w:szCs w:val="28"/>
        </w:rPr>
        <w:t>分为书面监督和现场监督。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lastRenderedPageBreak/>
        <w:t>实施书面监督，应当将实施监督的依据、内容、时间和要求以书面通知</w:t>
      </w:r>
      <w:r w:rsidR="00827028" w:rsidRPr="00BB763D">
        <w:rPr>
          <w:rFonts w:asciiTheme="minorEastAsia" w:eastAsiaTheme="minorEastAsia" w:hAnsiTheme="minorEastAsia" w:hint="eastAsia"/>
          <w:sz w:val="28"/>
          <w:szCs w:val="28"/>
        </w:rPr>
        <w:t>所涉及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部门。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实施现场监督，应当于实施监督的五日前将监督的依据、内容、时间和要求书面通知</w:t>
      </w:r>
      <w:r w:rsidR="00827028" w:rsidRPr="00BB763D">
        <w:rPr>
          <w:rFonts w:asciiTheme="minorEastAsia" w:eastAsiaTheme="minorEastAsia" w:hAnsiTheme="minorEastAsia" w:hint="eastAsia"/>
          <w:sz w:val="28"/>
          <w:szCs w:val="28"/>
        </w:rPr>
        <w:t>所涉及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部门。办理举报投诉和应当以抽查方式实施的节能监督除外。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第十条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 xml:space="preserve"> 对节能项目审查、安装使用的大功率用能设备、</w:t>
      </w:r>
      <w:r w:rsidR="00827028" w:rsidRPr="00BB763D">
        <w:rPr>
          <w:rFonts w:asciiTheme="minorEastAsia" w:eastAsiaTheme="minorEastAsia" w:hAnsiTheme="minorEastAsia" w:hint="eastAsia"/>
          <w:sz w:val="28"/>
          <w:szCs w:val="28"/>
        </w:rPr>
        <w:t>各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部门落实节能目标责任制</w:t>
      </w:r>
      <w:r w:rsidR="00827028" w:rsidRPr="00BB763D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执行能耗限额及其他强制性节能标准等情况实施监督。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jc w:val="center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第</w:t>
      </w:r>
      <w:r w:rsidR="006F6424" w:rsidRPr="00BB763D">
        <w:rPr>
          <w:rFonts w:asciiTheme="minorEastAsia" w:eastAsiaTheme="minorEastAsia" w:hAnsiTheme="minorEastAsia" w:hint="eastAsia"/>
          <w:sz w:val="28"/>
          <w:szCs w:val="28"/>
        </w:rPr>
        <w:t>五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章  附  则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ind w:firstLine="555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第</w:t>
      </w:r>
      <w:r w:rsidR="006F6424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十</w:t>
      </w:r>
      <w:r w:rsidR="00DE3115"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一</w:t>
      </w:r>
      <w:r w:rsidRPr="00BB763D">
        <w:rPr>
          <w:rStyle w:val="a6"/>
          <w:rFonts w:asciiTheme="minorEastAsia" w:eastAsiaTheme="minorEastAsia" w:hAnsiTheme="minorEastAsia" w:hint="eastAsia"/>
          <w:sz w:val="28"/>
          <w:szCs w:val="28"/>
        </w:rPr>
        <w:t>条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 xml:space="preserve"> 本办法</w:t>
      </w:r>
      <w:r w:rsidR="00B17C79" w:rsidRPr="00BB763D">
        <w:rPr>
          <w:rFonts w:asciiTheme="minorEastAsia" w:eastAsiaTheme="minorEastAsia" w:hAnsiTheme="minorEastAsia" w:hint="eastAsia"/>
          <w:sz w:val="28"/>
          <w:szCs w:val="28"/>
        </w:rPr>
        <w:t>自发布之日起施行，</w:t>
      </w:r>
      <w:r w:rsidR="009D50F2" w:rsidRPr="00BB763D">
        <w:rPr>
          <w:rFonts w:asciiTheme="minorEastAsia" w:eastAsiaTheme="minorEastAsia" w:hAnsiTheme="minorEastAsia" w:hint="eastAsia"/>
          <w:sz w:val="28"/>
          <w:szCs w:val="28"/>
        </w:rPr>
        <w:t>由</w:t>
      </w:r>
      <w:r w:rsidR="001D334D" w:rsidRPr="00BB763D">
        <w:rPr>
          <w:rFonts w:asciiTheme="minorEastAsia" w:eastAsiaTheme="minorEastAsia" w:hAnsiTheme="minorEastAsia" w:hint="eastAsia"/>
          <w:sz w:val="28"/>
          <w:szCs w:val="28"/>
        </w:rPr>
        <w:t>后勤保障处</w:t>
      </w:r>
      <w:r w:rsidRPr="00BB763D">
        <w:rPr>
          <w:rFonts w:asciiTheme="minorEastAsia" w:eastAsiaTheme="minorEastAsia" w:hAnsiTheme="minorEastAsia" w:hint="eastAsia"/>
          <w:sz w:val="28"/>
          <w:szCs w:val="28"/>
        </w:rPr>
        <w:t>负责解释。</w:t>
      </w:r>
    </w:p>
    <w:p w:rsidR="00F41D61" w:rsidRPr="00BB763D" w:rsidRDefault="008470FA" w:rsidP="00B95BB1">
      <w:pPr>
        <w:pStyle w:val="a5"/>
        <w:shd w:val="clear" w:color="auto" w:fill="FFFFFF"/>
        <w:spacing w:line="360" w:lineRule="auto"/>
        <w:jc w:val="center"/>
        <w:divId w:val="128936333"/>
        <w:rPr>
          <w:rFonts w:asciiTheme="minorEastAsia" w:eastAsiaTheme="minorEastAsia" w:hAnsiTheme="minorEastAsia"/>
          <w:sz w:val="28"/>
          <w:szCs w:val="28"/>
        </w:rPr>
      </w:pPr>
      <w:r w:rsidRPr="00BB763D">
        <w:rPr>
          <w:rFonts w:asciiTheme="minorEastAsia" w:eastAsiaTheme="minorEastAsia" w:hAnsiTheme="minorEastAsia" w:hint="eastAsia"/>
          <w:sz w:val="28"/>
          <w:szCs w:val="28"/>
        </w:rPr>
        <w:t> </w:t>
      </w:r>
    </w:p>
    <w:p w:rsidR="00F41D61" w:rsidRPr="00BB763D" w:rsidRDefault="00F41D61" w:rsidP="00B95BB1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B95BB1" w:rsidRPr="00BB763D" w:rsidRDefault="00B95BB1" w:rsidP="00B95BB1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sectPr w:rsidR="00B95BB1" w:rsidRPr="00BB763D" w:rsidSect="008566A6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840" w:rsidRDefault="00A31840" w:rsidP="008470FA">
      <w:r>
        <w:separator/>
      </w:r>
    </w:p>
  </w:endnote>
  <w:endnote w:type="continuationSeparator" w:id="0">
    <w:p w:rsidR="00A31840" w:rsidRDefault="00A31840" w:rsidP="0084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840" w:rsidRDefault="00A31840" w:rsidP="008470FA">
      <w:r>
        <w:separator/>
      </w:r>
    </w:p>
  </w:footnote>
  <w:footnote w:type="continuationSeparator" w:id="0">
    <w:p w:rsidR="00A31840" w:rsidRDefault="00A31840" w:rsidP="0084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0554"/>
    <w:multiLevelType w:val="multilevel"/>
    <w:tmpl w:val="45B6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D1ADA"/>
    <w:multiLevelType w:val="multilevel"/>
    <w:tmpl w:val="AF70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2"/>
  </w:compat>
  <w:rsids>
    <w:rsidRoot w:val="008470FA"/>
    <w:rsid w:val="000B7DE0"/>
    <w:rsid w:val="001D334D"/>
    <w:rsid w:val="002D7CEF"/>
    <w:rsid w:val="0039277C"/>
    <w:rsid w:val="004B7099"/>
    <w:rsid w:val="0067548E"/>
    <w:rsid w:val="006C4BB8"/>
    <w:rsid w:val="006F6424"/>
    <w:rsid w:val="00774037"/>
    <w:rsid w:val="00777CB9"/>
    <w:rsid w:val="00827028"/>
    <w:rsid w:val="008470FA"/>
    <w:rsid w:val="008566A6"/>
    <w:rsid w:val="008864B5"/>
    <w:rsid w:val="009D50F2"/>
    <w:rsid w:val="00A31840"/>
    <w:rsid w:val="00B17C79"/>
    <w:rsid w:val="00B95BB1"/>
    <w:rsid w:val="00BB763D"/>
    <w:rsid w:val="00DE3115"/>
    <w:rsid w:val="00E632B0"/>
    <w:rsid w:val="00F174C8"/>
    <w:rsid w:val="00F4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A6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66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66A6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8566A6"/>
    <w:pPr>
      <w:spacing w:before="100" w:beforeAutospacing="1" w:after="100" w:afterAutospacing="1"/>
    </w:pPr>
  </w:style>
  <w:style w:type="paragraph" w:customStyle="1" w:styleId="pagehome">
    <w:name w:val="page_home"/>
    <w:basedOn w:val="a"/>
    <w:rsid w:val="008566A6"/>
    <w:pPr>
      <w:jc w:val="center"/>
    </w:pPr>
  </w:style>
  <w:style w:type="paragraph" w:customStyle="1" w:styleId="headerbox">
    <w:name w:val="header_box"/>
    <w:basedOn w:val="a"/>
    <w:rsid w:val="008566A6"/>
    <w:pPr>
      <w:shd w:val="clear" w:color="auto" w:fill="0182C6"/>
    </w:pPr>
  </w:style>
  <w:style w:type="paragraph" w:customStyle="1" w:styleId="headerboxbg">
    <w:name w:val="header_box_bg"/>
    <w:basedOn w:val="a"/>
    <w:rsid w:val="008566A6"/>
    <w:pPr>
      <w:shd w:val="clear" w:color="auto" w:fill="025D8C"/>
      <w:jc w:val="right"/>
    </w:pPr>
  </w:style>
  <w:style w:type="paragraph" w:customStyle="1" w:styleId="headerboxtools">
    <w:name w:val="header_box_tools"/>
    <w:basedOn w:val="a"/>
    <w:rsid w:val="008566A6"/>
    <w:pPr>
      <w:jc w:val="right"/>
    </w:pPr>
    <w:rPr>
      <w:color w:val="FFFFFF"/>
      <w:sz w:val="2"/>
      <w:szCs w:val="2"/>
    </w:rPr>
  </w:style>
  <w:style w:type="paragraph" w:customStyle="1" w:styleId="headerboxtoolsa1">
    <w:name w:val="header_box_tools_a1"/>
    <w:basedOn w:val="a"/>
    <w:rsid w:val="008566A6"/>
    <w:pPr>
      <w:spacing w:before="100" w:beforeAutospacing="1" w:after="100" w:afterAutospacing="1"/>
    </w:pPr>
  </w:style>
  <w:style w:type="paragraph" w:customStyle="1" w:styleId="headerboxtoolsa2">
    <w:name w:val="header_box_tools_a2"/>
    <w:basedOn w:val="a"/>
    <w:rsid w:val="008566A6"/>
    <w:pPr>
      <w:spacing w:before="100" w:beforeAutospacing="1" w:after="100" w:afterAutospacing="1"/>
    </w:pPr>
  </w:style>
  <w:style w:type="paragraph" w:customStyle="1" w:styleId="headerboxtoolsa3">
    <w:name w:val="header_box_tools_a3"/>
    <w:basedOn w:val="a"/>
    <w:rsid w:val="008566A6"/>
    <w:pPr>
      <w:spacing w:before="100" w:beforeAutospacing="1" w:after="100" w:afterAutospacing="1"/>
    </w:pPr>
  </w:style>
  <w:style w:type="paragraph" w:customStyle="1" w:styleId="headerboxtoolsa4">
    <w:name w:val="header_box_tools_a4"/>
    <w:basedOn w:val="a"/>
    <w:rsid w:val="008566A6"/>
    <w:pPr>
      <w:spacing w:before="100" w:beforeAutospacing="1" w:after="100" w:afterAutospacing="1"/>
    </w:pPr>
  </w:style>
  <w:style w:type="paragraph" w:customStyle="1" w:styleId="headerboxlogo">
    <w:name w:val="header_box_logo"/>
    <w:basedOn w:val="a"/>
    <w:rsid w:val="008566A6"/>
  </w:style>
  <w:style w:type="paragraph" w:customStyle="1" w:styleId="headerboxmenu">
    <w:name w:val="header_box_menu"/>
    <w:basedOn w:val="a"/>
    <w:rsid w:val="008566A6"/>
    <w:pPr>
      <w:shd w:val="clear" w:color="auto" w:fill="025D8C"/>
      <w:jc w:val="right"/>
    </w:pPr>
  </w:style>
  <w:style w:type="paragraph" w:customStyle="1" w:styleId="headerboxmenubg">
    <w:name w:val="header_box_menu_bg"/>
    <w:basedOn w:val="a"/>
    <w:rsid w:val="008566A6"/>
    <w:pPr>
      <w:shd w:val="clear" w:color="auto" w:fill="025D8C"/>
      <w:jc w:val="right"/>
    </w:pPr>
  </w:style>
  <w:style w:type="paragraph" w:customStyle="1" w:styleId="headerboxbanner">
    <w:name w:val="header_box_banner"/>
    <w:basedOn w:val="a"/>
    <w:rsid w:val="008566A6"/>
    <w:pPr>
      <w:spacing w:before="100" w:beforeAutospacing="1" w:after="100" w:afterAutospacing="1"/>
      <w:jc w:val="right"/>
    </w:pPr>
  </w:style>
  <w:style w:type="paragraph" w:customStyle="1" w:styleId="mainbox">
    <w:name w:val="main_box"/>
    <w:basedOn w:val="a"/>
    <w:rsid w:val="008566A6"/>
    <w:pPr>
      <w:shd w:val="clear" w:color="auto" w:fill="FFFFFF"/>
      <w:jc w:val="right"/>
    </w:pPr>
  </w:style>
  <w:style w:type="paragraph" w:customStyle="1" w:styleId="mainboxlocation">
    <w:name w:val="main_box_location"/>
    <w:basedOn w:val="a"/>
    <w:rsid w:val="008566A6"/>
  </w:style>
  <w:style w:type="paragraph" w:customStyle="1" w:styleId="mainboxinner">
    <w:name w:val="main_box_inner"/>
    <w:basedOn w:val="a"/>
    <w:rsid w:val="008566A6"/>
  </w:style>
  <w:style w:type="paragraph" w:customStyle="1" w:styleId="mainboxinnerleft">
    <w:name w:val="main_box_inner_left"/>
    <w:basedOn w:val="a"/>
    <w:rsid w:val="008566A6"/>
    <w:pPr>
      <w:spacing w:after="750"/>
    </w:pPr>
  </w:style>
  <w:style w:type="paragraph" w:customStyle="1" w:styleId="mainboxinnerlefttitle">
    <w:name w:val="main_box_inner_left_title"/>
    <w:basedOn w:val="a"/>
    <w:rsid w:val="008566A6"/>
    <w:pPr>
      <w:ind w:left="930"/>
    </w:pPr>
  </w:style>
  <w:style w:type="paragraph" w:customStyle="1" w:styleId="mainboxinnermenu">
    <w:name w:val="main_box_inner_menu"/>
    <w:basedOn w:val="a"/>
    <w:rsid w:val="008566A6"/>
    <w:pPr>
      <w:spacing w:before="100" w:beforeAutospacing="1" w:after="100" w:afterAutospacing="1"/>
    </w:pPr>
  </w:style>
  <w:style w:type="paragraph" w:customStyle="1" w:styleId="mainboxinnermiddle">
    <w:name w:val="main_box_inner_middle"/>
    <w:basedOn w:val="a"/>
    <w:rsid w:val="008566A6"/>
    <w:pPr>
      <w:spacing w:after="750"/>
    </w:pPr>
  </w:style>
  <w:style w:type="paragraph" w:customStyle="1" w:styleId="mainboxinnerright">
    <w:name w:val="main_box_inner_right"/>
    <w:basedOn w:val="a"/>
    <w:rsid w:val="008566A6"/>
    <w:pPr>
      <w:shd w:val="clear" w:color="auto" w:fill="EBEBEB"/>
      <w:spacing w:before="300" w:after="750"/>
      <w:ind w:left="150"/>
    </w:pPr>
  </w:style>
  <w:style w:type="paragraph" w:customStyle="1" w:styleId="mainboxinnerrighttitle">
    <w:name w:val="main_box_inner_right_title"/>
    <w:basedOn w:val="a"/>
    <w:rsid w:val="008566A6"/>
    <w:pPr>
      <w:jc w:val="center"/>
    </w:pPr>
  </w:style>
  <w:style w:type="paragraph" w:customStyle="1" w:styleId="footerboxtop">
    <w:name w:val="footer_box_top"/>
    <w:basedOn w:val="a"/>
    <w:rsid w:val="008566A6"/>
    <w:pPr>
      <w:shd w:val="clear" w:color="auto" w:fill="DDDDDD"/>
    </w:pPr>
  </w:style>
  <w:style w:type="paragraph" w:customStyle="1" w:styleId="footerboxtopbg">
    <w:name w:val="footer_box_top_bg"/>
    <w:basedOn w:val="a"/>
    <w:rsid w:val="008566A6"/>
  </w:style>
  <w:style w:type="paragraph" w:customStyle="1" w:styleId="footerboxmiddle">
    <w:name w:val="footer_box_middle"/>
    <w:basedOn w:val="a"/>
    <w:rsid w:val="008566A6"/>
    <w:pPr>
      <w:shd w:val="clear" w:color="auto" w:fill="0182C6"/>
    </w:pPr>
  </w:style>
  <w:style w:type="paragraph" w:customStyle="1" w:styleId="footerboxmiddlebg">
    <w:name w:val="footer_box_middle_bg"/>
    <w:basedOn w:val="a"/>
    <w:rsid w:val="008566A6"/>
  </w:style>
  <w:style w:type="paragraph" w:customStyle="1" w:styleId="footerboxbotom">
    <w:name w:val="footer_box_botom"/>
    <w:basedOn w:val="a"/>
    <w:rsid w:val="008566A6"/>
    <w:pPr>
      <w:shd w:val="clear" w:color="auto" w:fill="F0F0F0"/>
    </w:pPr>
  </w:style>
  <w:style w:type="paragraph" w:customStyle="1" w:styleId="footerboxbotombg">
    <w:name w:val="footer_box_botom_bg"/>
    <w:basedOn w:val="a"/>
    <w:rsid w:val="008566A6"/>
    <w:pPr>
      <w:jc w:val="center"/>
    </w:pPr>
    <w:rPr>
      <w:color w:val="606060"/>
    </w:rPr>
  </w:style>
  <w:style w:type="paragraph" w:customStyle="1" w:styleId="tpcontent">
    <w:name w:val="tpcontent"/>
    <w:basedOn w:val="a"/>
    <w:rsid w:val="008566A6"/>
    <w:pPr>
      <w:spacing w:before="100" w:beforeAutospacing="1" w:after="100" w:afterAutospacing="1"/>
    </w:pPr>
    <w:rPr>
      <w:b/>
      <w:bCs/>
      <w:color w:val="2B2B2B"/>
      <w:sz w:val="22"/>
      <w:szCs w:val="22"/>
    </w:rPr>
  </w:style>
  <w:style w:type="paragraph" w:customStyle="1" w:styleId="cytpstyle">
    <w:name w:val="cytpstyle"/>
    <w:basedOn w:val="a"/>
    <w:rsid w:val="008566A6"/>
    <w:pPr>
      <w:spacing w:before="100" w:beforeAutospacing="1" w:after="100" w:afterAutospacing="1"/>
    </w:pPr>
    <w:rPr>
      <w:color w:val="2B2B2B"/>
      <w:sz w:val="18"/>
      <w:szCs w:val="18"/>
    </w:rPr>
  </w:style>
  <w:style w:type="paragraph" w:customStyle="1" w:styleId="c21120title">
    <w:name w:val="c21120_title"/>
    <w:basedOn w:val="a"/>
    <w:rsid w:val="008566A6"/>
    <w:pPr>
      <w:spacing w:before="100" w:beforeAutospacing="1" w:after="100" w:afterAutospacing="1"/>
    </w:pPr>
    <w:rPr>
      <w:b/>
      <w:bCs/>
    </w:rPr>
  </w:style>
  <w:style w:type="paragraph" w:customStyle="1" w:styleId="c21120date">
    <w:name w:val="c21120_date"/>
    <w:basedOn w:val="a"/>
    <w:rsid w:val="008566A6"/>
    <w:pPr>
      <w:spacing w:before="100" w:beforeAutospacing="1" w:after="100" w:afterAutospacing="1"/>
    </w:pPr>
    <w:rPr>
      <w:sz w:val="18"/>
      <w:szCs w:val="18"/>
    </w:rPr>
  </w:style>
  <w:style w:type="paragraph" w:customStyle="1" w:styleId="c21120author">
    <w:name w:val="c21120_author"/>
    <w:basedOn w:val="a"/>
    <w:rsid w:val="008566A6"/>
    <w:pPr>
      <w:spacing w:before="100" w:beforeAutospacing="1" w:after="100" w:afterAutospacing="1"/>
    </w:pPr>
    <w:rPr>
      <w:sz w:val="18"/>
      <w:szCs w:val="18"/>
    </w:rPr>
  </w:style>
  <w:style w:type="paragraph" w:customStyle="1" w:styleId="c21120click">
    <w:name w:val="c21120_click"/>
    <w:basedOn w:val="a"/>
    <w:rsid w:val="008566A6"/>
    <w:pPr>
      <w:spacing w:before="100" w:beforeAutospacing="1" w:after="100" w:afterAutospacing="1" w:line="360" w:lineRule="auto"/>
    </w:pPr>
    <w:rPr>
      <w:color w:val="222222"/>
      <w:sz w:val="18"/>
      <w:szCs w:val="18"/>
    </w:rPr>
  </w:style>
  <w:style w:type="paragraph" w:customStyle="1" w:styleId="c21120content">
    <w:name w:val="c21120_content"/>
    <w:basedOn w:val="a"/>
    <w:rsid w:val="008566A6"/>
    <w:pPr>
      <w:spacing w:before="100" w:beforeAutospacing="1" w:after="100" w:afterAutospacing="1" w:line="360" w:lineRule="auto"/>
    </w:pPr>
    <w:rPr>
      <w:sz w:val="18"/>
      <w:szCs w:val="18"/>
    </w:rPr>
  </w:style>
  <w:style w:type="paragraph" w:customStyle="1" w:styleId="c21120close">
    <w:name w:val="c21120_close"/>
    <w:basedOn w:val="a"/>
    <w:rsid w:val="008566A6"/>
    <w:pPr>
      <w:spacing w:before="100" w:beforeAutospacing="1" w:after="100" w:afterAutospacing="1"/>
    </w:pPr>
    <w:rPr>
      <w:sz w:val="18"/>
      <w:szCs w:val="18"/>
    </w:rPr>
  </w:style>
  <w:style w:type="paragraph" w:customStyle="1" w:styleId="c21120contentpage">
    <w:name w:val="c21120_content_page"/>
    <w:basedOn w:val="a"/>
    <w:rsid w:val="008566A6"/>
    <w:pPr>
      <w:spacing w:before="100" w:beforeAutospacing="1" w:after="100" w:afterAutospacing="1"/>
    </w:pPr>
    <w:rPr>
      <w:color w:val="222222"/>
      <w:sz w:val="18"/>
      <w:szCs w:val="18"/>
    </w:rPr>
  </w:style>
  <w:style w:type="paragraph" w:customStyle="1" w:styleId="c21120page">
    <w:name w:val="c21120_page"/>
    <w:basedOn w:val="a"/>
    <w:rsid w:val="008566A6"/>
    <w:pPr>
      <w:spacing w:before="100" w:beforeAutospacing="1" w:after="100" w:afterAutospacing="1"/>
    </w:pPr>
    <w:rPr>
      <w:color w:val="222222"/>
      <w:sz w:val="18"/>
      <w:szCs w:val="18"/>
    </w:rPr>
  </w:style>
  <w:style w:type="paragraph" w:customStyle="1" w:styleId="company">
    <w:name w:val="company"/>
    <w:basedOn w:val="a"/>
    <w:rsid w:val="008566A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8566A6"/>
    <w:pPr>
      <w:spacing w:before="100" w:beforeAutospacing="1" w:after="100" w:afterAutospacing="1"/>
    </w:pPr>
  </w:style>
  <w:style w:type="paragraph" w:customStyle="1" w:styleId="1">
    <w:name w:val="标题1"/>
    <w:basedOn w:val="a"/>
    <w:rsid w:val="008566A6"/>
    <w:pPr>
      <w:spacing w:before="100" w:beforeAutospacing="1" w:after="100" w:afterAutospacing="1"/>
    </w:pPr>
  </w:style>
  <w:style w:type="paragraph" w:customStyle="1" w:styleId="10">
    <w:name w:val="日期1"/>
    <w:basedOn w:val="a"/>
    <w:rsid w:val="008566A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8566A6"/>
    <w:pPr>
      <w:spacing w:before="100" w:beforeAutospacing="1" w:after="100" w:afterAutospacing="1"/>
    </w:pPr>
    <w:rPr>
      <w:b/>
      <w:bCs/>
      <w:color w:val="0182C6"/>
    </w:rPr>
  </w:style>
  <w:style w:type="paragraph" w:customStyle="1" w:styleId="title1">
    <w:name w:val="title1"/>
    <w:basedOn w:val="a"/>
    <w:rsid w:val="008566A6"/>
  </w:style>
  <w:style w:type="paragraph" w:customStyle="1" w:styleId="date1">
    <w:name w:val="date1"/>
    <w:basedOn w:val="a"/>
    <w:rsid w:val="008566A6"/>
    <w:pPr>
      <w:spacing w:line="375" w:lineRule="atLeast"/>
      <w:jc w:val="right"/>
    </w:pPr>
    <w:rPr>
      <w:color w:val="999999"/>
    </w:rPr>
  </w:style>
  <w:style w:type="paragraph" w:customStyle="1" w:styleId="title2">
    <w:name w:val="title2"/>
    <w:basedOn w:val="a"/>
    <w:rsid w:val="008566A6"/>
  </w:style>
  <w:style w:type="paragraph" w:customStyle="1" w:styleId="company1">
    <w:name w:val="company1"/>
    <w:basedOn w:val="a"/>
    <w:rsid w:val="008566A6"/>
    <w:pPr>
      <w:spacing w:line="384" w:lineRule="atLeast"/>
    </w:pPr>
    <w:rPr>
      <w:rFonts w:ascii="微软雅黑" w:eastAsia="微软雅黑" w:hAnsi="微软雅黑"/>
      <w:b/>
      <w:bCs/>
      <w:color w:val="333333"/>
      <w:sz w:val="21"/>
      <w:szCs w:val="21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8566A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8566A6"/>
    <w:rPr>
      <w:rFonts w:ascii="Arial" w:eastAsia="宋体" w:hAnsi="Arial" w:cs="Arial"/>
      <w:vanish/>
      <w:sz w:val="16"/>
      <w:szCs w:val="16"/>
    </w:rPr>
  </w:style>
  <w:style w:type="character" w:customStyle="1" w:styleId="c21120date1">
    <w:name w:val="c21120_date1"/>
    <w:basedOn w:val="a0"/>
    <w:rsid w:val="008566A6"/>
    <w:rPr>
      <w:sz w:val="18"/>
      <w:szCs w:val="18"/>
    </w:rPr>
  </w:style>
  <w:style w:type="character" w:customStyle="1" w:styleId="c21120author1">
    <w:name w:val="c21120_author1"/>
    <w:basedOn w:val="a0"/>
    <w:rsid w:val="008566A6"/>
    <w:rPr>
      <w:sz w:val="18"/>
      <w:szCs w:val="18"/>
    </w:rPr>
  </w:style>
  <w:style w:type="character" w:customStyle="1" w:styleId="c21120click1">
    <w:name w:val="c21120_click1"/>
    <w:basedOn w:val="a0"/>
    <w:rsid w:val="008566A6"/>
    <w:rPr>
      <w:color w:val="222222"/>
      <w:sz w:val="18"/>
      <w:szCs w:val="18"/>
    </w:rPr>
  </w:style>
  <w:style w:type="character" w:styleId="a6">
    <w:name w:val="Strong"/>
    <w:basedOn w:val="a0"/>
    <w:uiPriority w:val="22"/>
    <w:qFormat/>
    <w:rsid w:val="008566A6"/>
    <w:rPr>
      <w:b/>
      <w:bCs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8566A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8566A6"/>
    <w:rPr>
      <w:rFonts w:ascii="Arial" w:eastAsia="宋体" w:hAnsi="Arial" w:cs="Arial"/>
      <w:vanish/>
      <w:sz w:val="16"/>
      <w:szCs w:val="16"/>
    </w:rPr>
  </w:style>
  <w:style w:type="paragraph" w:styleId="a7">
    <w:name w:val="Balloon Text"/>
    <w:basedOn w:val="a"/>
    <w:link w:val="Char"/>
    <w:uiPriority w:val="99"/>
    <w:semiHidden/>
    <w:unhideWhenUsed/>
    <w:rsid w:val="008470FA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470FA"/>
    <w:rPr>
      <w:rFonts w:ascii="宋体" w:eastAsia="宋体" w:hAnsi="宋体" w:cs="宋体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847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8470FA"/>
    <w:rPr>
      <w:rFonts w:ascii="宋体" w:eastAsia="宋体" w:hAnsi="宋体" w:cs="宋体"/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8470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8470FA"/>
    <w:rPr>
      <w:rFonts w:ascii="宋体" w:eastAsia="宋体" w:hAnsi="宋体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pagehome">
    <w:name w:val="page_home"/>
    <w:basedOn w:val="a"/>
    <w:pPr>
      <w:jc w:val="center"/>
    </w:pPr>
  </w:style>
  <w:style w:type="paragraph" w:customStyle="1" w:styleId="headerbox">
    <w:name w:val="header_box"/>
    <w:basedOn w:val="a"/>
    <w:pPr>
      <w:shd w:val="clear" w:color="auto" w:fill="0182C6"/>
    </w:pPr>
  </w:style>
  <w:style w:type="paragraph" w:customStyle="1" w:styleId="headerboxbg">
    <w:name w:val="header_box_bg"/>
    <w:basedOn w:val="a"/>
    <w:pPr>
      <w:shd w:val="clear" w:color="auto" w:fill="025D8C"/>
      <w:jc w:val="right"/>
    </w:pPr>
  </w:style>
  <w:style w:type="paragraph" w:customStyle="1" w:styleId="headerboxtools">
    <w:name w:val="header_box_tools"/>
    <w:basedOn w:val="a"/>
    <w:pPr>
      <w:jc w:val="right"/>
    </w:pPr>
    <w:rPr>
      <w:color w:val="FFFFFF"/>
      <w:sz w:val="2"/>
      <w:szCs w:val="2"/>
    </w:rPr>
  </w:style>
  <w:style w:type="paragraph" w:customStyle="1" w:styleId="headerboxtoolsa1">
    <w:name w:val="header_box_tools_a1"/>
    <w:basedOn w:val="a"/>
    <w:pPr>
      <w:spacing w:before="100" w:beforeAutospacing="1" w:after="100" w:afterAutospacing="1"/>
    </w:pPr>
  </w:style>
  <w:style w:type="paragraph" w:customStyle="1" w:styleId="headerboxtoolsa2">
    <w:name w:val="header_box_tools_a2"/>
    <w:basedOn w:val="a"/>
    <w:pPr>
      <w:spacing w:before="100" w:beforeAutospacing="1" w:after="100" w:afterAutospacing="1"/>
    </w:pPr>
  </w:style>
  <w:style w:type="paragraph" w:customStyle="1" w:styleId="headerboxtoolsa3">
    <w:name w:val="header_box_tools_a3"/>
    <w:basedOn w:val="a"/>
    <w:pPr>
      <w:spacing w:before="100" w:beforeAutospacing="1" w:after="100" w:afterAutospacing="1"/>
    </w:pPr>
  </w:style>
  <w:style w:type="paragraph" w:customStyle="1" w:styleId="headerboxtoolsa4">
    <w:name w:val="header_box_tools_a4"/>
    <w:basedOn w:val="a"/>
    <w:pPr>
      <w:spacing w:before="100" w:beforeAutospacing="1" w:after="100" w:afterAutospacing="1"/>
    </w:pPr>
  </w:style>
  <w:style w:type="paragraph" w:customStyle="1" w:styleId="headerboxlogo">
    <w:name w:val="header_box_logo"/>
    <w:basedOn w:val="a"/>
  </w:style>
  <w:style w:type="paragraph" w:customStyle="1" w:styleId="headerboxmenu">
    <w:name w:val="header_box_menu"/>
    <w:basedOn w:val="a"/>
    <w:pPr>
      <w:shd w:val="clear" w:color="auto" w:fill="025D8C"/>
      <w:jc w:val="right"/>
    </w:pPr>
  </w:style>
  <w:style w:type="paragraph" w:customStyle="1" w:styleId="headerboxmenubg">
    <w:name w:val="header_box_menu_bg"/>
    <w:basedOn w:val="a"/>
    <w:pPr>
      <w:shd w:val="clear" w:color="auto" w:fill="025D8C"/>
      <w:jc w:val="right"/>
    </w:pPr>
  </w:style>
  <w:style w:type="paragraph" w:customStyle="1" w:styleId="headerboxbanner">
    <w:name w:val="header_box_banner"/>
    <w:basedOn w:val="a"/>
    <w:pPr>
      <w:spacing w:before="100" w:beforeAutospacing="1" w:after="100" w:afterAutospacing="1"/>
      <w:jc w:val="right"/>
    </w:pPr>
  </w:style>
  <w:style w:type="paragraph" w:customStyle="1" w:styleId="mainbox">
    <w:name w:val="main_box"/>
    <w:basedOn w:val="a"/>
    <w:pPr>
      <w:shd w:val="clear" w:color="auto" w:fill="FFFFFF"/>
      <w:jc w:val="right"/>
    </w:pPr>
  </w:style>
  <w:style w:type="paragraph" w:customStyle="1" w:styleId="mainboxlocation">
    <w:name w:val="main_box_location"/>
    <w:basedOn w:val="a"/>
  </w:style>
  <w:style w:type="paragraph" w:customStyle="1" w:styleId="mainboxinner">
    <w:name w:val="main_box_inner"/>
    <w:basedOn w:val="a"/>
  </w:style>
  <w:style w:type="paragraph" w:customStyle="1" w:styleId="mainboxinnerleft">
    <w:name w:val="main_box_inner_left"/>
    <w:basedOn w:val="a"/>
    <w:pPr>
      <w:spacing w:after="750"/>
    </w:pPr>
  </w:style>
  <w:style w:type="paragraph" w:customStyle="1" w:styleId="mainboxinnerlefttitle">
    <w:name w:val="main_box_inner_left_title"/>
    <w:basedOn w:val="a"/>
    <w:pPr>
      <w:ind w:left="930"/>
    </w:pPr>
  </w:style>
  <w:style w:type="paragraph" w:customStyle="1" w:styleId="mainboxinnermenu">
    <w:name w:val="main_box_inner_menu"/>
    <w:basedOn w:val="a"/>
    <w:pPr>
      <w:spacing w:before="100" w:beforeAutospacing="1" w:after="100" w:afterAutospacing="1"/>
    </w:pPr>
  </w:style>
  <w:style w:type="paragraph" w:customStyle="1" w:styleId="mainboxinnermiddle">
    <w:name w:val="main_box_inner_middle"/>
    <w:basedOn w:val="a"/>
    <w:pPr>
      <w:spacing w:after="750"/>
    </w:pPr>
  </w:style>
  <w:style w:type="paragraph" w:customStyle="1" w:styleId="mainboxinnerright">
    <w:name w:val="main_box_inner_right"/>
    <w:basedOn w:val="a"/>
    <w:pPr>
      <w:shd w:val="clear" w:color="auto" w:fill="EBEBEB"/>
      <w:spacing w:before="300" w:after="750"/>
      <w:ind w:left="150"/>
    </w:pPr>
  </w:style>
  <w:style w:type="paragraph" w:customStyle="1" w:styleId="mainboxinnerrighttitle">
    <w:name w:val="main_box_inner_right_title"/>
    <w:basedOn w:val="a"/>
    <w:pPr>
      <w:jc w:val="center"/>
    </w:pPr>
  </w:style>
  <w:style w:type="paragraph" w:customStyle="1" w:styleId="footerboxtop">
    <w:name w:val="footer_box_top"/>
    <w:basedOn w:val="a"/>
    <w:pPr>
      <w:shd w:val="clear" w:color="auto" w:fill="DDDDDD"/>
    </w:pPr>
  </w:style>
  <w:style w:type="paragraph" w:customStyle="1" w:styleId="footerboxtopbg">
    <w:name w:val="footer_box_top_bg"/>
    <w:basedOn w:val="a"/>
  </w:style>
  <w:style w:type="paragraph" w:customStyle="1" w:styleId="footerboxmiddle">
    <w:name w:val="footer_box_middle"/>
    <w:basedOn w:val="a"/>
    <w:pPr>
      <w:shd w:val="clear" w:color="auto" w:fill="0182C6"/>
    </w:pPr>
  </w:style>
  <w:style w:type="paragraph" w:customStyle="1" w:styleId="footerboxmiddlebg">
    <w:name w:val="footer_box_middle_bg"/>
    <w:basedOn w:val="a"/>
  </w:style>
  <w:style w:type="paragraph" w:customStyle="1" w:styleId="footerboxbotom">
    <w:name w:val="footer_box_botom"/>
    <w:basedOn w:val="a"/>
    <w:pPr>
      <w:shd w:val="clear" w:color="auto" w:fill="F0F0F0"/>
    </w:pPr>
  </w:style>
  <w:style w:type="paragraph" w:customStyle="1" w:styleId="footerboxbotombg">
    <w:name w:val="footer_box_botom_bg"/>
    <w:basedOn w:val="a"/>
    <w:pPr>
      <w:jc w:val="center"/>
    </w:pPr>
    <w:rPr>
      <w:color w:val="606060"/>
    </w:rPr>
  </w:style>
  <w:style w:type="paragraph" w:customStyle="1" w:styleId="tpcontent">
    <w:name w:val="tpcontent"/>
    <w:basedOn w:val="a"/>
    <w:pPr>
      <w:spacing w:before="100" w:beforeAutospacing="1" w:after="100" w:afterAutospacing="1"/>
    </w:pPr>
    <w:rPr>
      <w:b/>
      <w:bCs/>
      <w:color w:val="2B2B2B"/>
      <w:sz w:val="22"/>
      <w:szCs w:val="22"/>
    </w:rPr>
  </w:style>
  <w:style w:type="paragraph" w:customStyle="1" w:styleId="cytpstyle">
    <w:name w:val="cytpstyle"/>
    <w:basedOn w:val="a"/>
    <w:pPr>
      <w:spacing w:before="100" w:beforeAutospacing="1" w:after="100" w:afterAutospacing="1"/>
    </w:pPr>
    <w:rPr>
      <w:color w:val="2B2B2B"/>
      <w:sz w:val="18"/>
      <w:szCs w:val="18"/>
    </w:rPr>
  </w:style>
  <w:style w:type="paragraph" w:customStyle="1" w:styleId="c21120title">
    <w:name w:val="c21120_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c21120date">
    <w:name w:val="c21120_date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21120author">
    <w:name w:val="c21120_author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21120click">
    <w:name w:val="c21120_click"/>
    <w:basedOn w:val="a"/>
    <w:pPr>
      <w:spacing w:before="100" w:beforeAutospacing="1" w:after="100" w:afterAutospacing="1" w:line="360" w:lineRule="auto"/>
    </w:pPr>
    <w:rPr>
      <w:color w:val="222222"/>
      <w:sz w:val="18"/>
      <w:szCs w:val="18"/>
    </w:rPr>
  </w:style>
  <w:style w:type="paragraph" w:customStyle="1" w:styleId="c21120content">
    <w:name w:val="c21120_content"/>
    <w:basedOn w:val="a"/>
    <w:pPr>
      <w:spacing w:before="100" w:beforeAutospacing="1" w:after="100" w:afterAutospacing="1" w:line="360" w:lineRule="auto"/>
    </w:pPr>
    <w:rPr>
      <w:sz w:val="18"/>
      <w:szCs w:val="18"/>
    </w:rPr>
  </w:style>
  <w:style w:type="paragraph" w:customStyle="1" w:styleId="c21120close">
    <w:name w:val="c21120_close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21120contentpage">
    <w:name w:val="c21120_content_page"/>
    <w:basedOn w:val="a"/>
    <w:pPr>
      <w:spacing w:before="100" w:beforeAutospacing="1" w:after="100" w:afterAutospacing="1"/>
    </w:pPr>
    <w:rPr>
      <w:color w:val="222222"/>
      <w:sz w:val="18"/>
      <w:szCs w:val="18"/>
    </w:rPr>
  </w:style>
  <w:style w:type="paragraph" w:customStyle="1" w:styleId="c21120page">
    <w:name w:val="c21120_page"/>
    <w:basedOn w:val="a"/>
    <w:pPr>
      <w:spacing w:before="100" w:beforeAutospacing="1" w:after="100" w:afterAutospacing="1"/>
    </w:pPr>
    <w:rPr>
      <w:color w:val="222222"/>
      <w:sz w:val="18"/>
      <w:szCs w:val="18"/>
    </w:rPr>
  </w:style>
  <w:style w:type="paragraph" w:customStyle="1" w:styleId="company">
    <w:name w:val="company"/>
    <w:basedOn w:val="a"/>
    <w:pPr>
      <w:spacing w:before="100" w:beforeAutospacing="1" w:after="100" w:afterAutospacing="1"/>
    </w:pPr>
  </w:style>
  <w:style w:type="paragraph" w:customStyle="1" w:styleId="current">
    <w:name w:val="current"/>
    <w:basedOn w:val="a"/>
    <w:pPr>
      <w:spacing w:before="100" w:beforeAutospacing="1" w:after="100" w:afterAutospacing="1"/>
    </w:pPr>
  </w:style>
  <w:style w:type="paragraph" w:customStyle="1" w:styleId="1">
    <w:name w:val="标题1"/>
    <w:basedOn w:val="a"/>
    <w:pPr>
      <w:spacing w:before="100" w:beforeAutospacing="1" w:after="100" w:afterAutospacing="1"/>
    </w:pPr>
  </w:style>
  <w:style w:type="paragraph" w:customStyle="1" w:styleId="10">
    <w:name w:val="日期1"/>
    <w:basedOn w:val="a"/>
    <w:pPr>
      <w:spacing w:before="100" w:beforeAutospacing="1" w:after="100" w:afterAutospacing="1"/>
    </w:pPr>
  </w:style>
  <w:style w:type="paragraph" w:customStyle="1" w:styleId="current1">
    <w:name w:val="current1"/>
    <w:basedOn w:val="a"/>
    <w:pPr>
      <w:spacing w:before="100" w:beforeAutospacing="1" w:after="100" w:afterAutospacing="1"/>
    </w:pPr>
    <w:rPr>
      <w:b/>
      <w:bCs/>
      <w:color w:val="0182C6"/>
    </w:rPr>
  </w:style>
  <w:style w:type="paragraph" w:customStyle="1" w:styleId="title1">
    <w:name w:val="title1"/>
    <w:basedOn w:val="a"/>
  </w:style>
  <w:style w:type="paragraph" w:customStyle="1" w:styleId="date1">
    <w:name w:val="date1"/>
    <w:basedOn w:val="a"/>
    <w:pPr>
      <w:spacing w:line="375" w:lineRule="atLeast"/>
      <w:jc w:val="right"/>
    </w:pPr>
    <w:rPr>
      <w:color w:val="999999"/>
    </w:rPr>
  </w:style>
  <w:style w:type="paragraph" w:customStyle="1" w:styleId="title2">
    <w:name w:val="title2"/>
    <w:basedOn w:val="a"/>
  </w:style>
  <w:style w:type="paragraph" w:customStyle="1" w:styleId="company1">
    <w:name w:val="company1"/>
    <w:basedOn w:val="a"/>
    <w:pPr>
      <w:spacing w:line="384" w:lineRule="atLeast"/>
    </w:pPr>
    <w:rPr>
      <w:rFonts w:ascii="微软雅黑" w:eastAsia="微软雅黑" w:hAnsi="微软雅黑"/>
      <w:b/>
      <w:bCs/>
      <w:color w:val="333333"/>
      <w:sz w:val="21"/>
      <w:szCs w:val="21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Pr>
      <w:rFonts w:ascii="Arial" w:eastAsia="宋体" w:hAnsi="Arial" w:cs="Arial"/>
      <w:vanish/>
      <w:sz w:val="16"/>
      <w:szCs w:val="16"/>
    </w:rPr>
  </w:style>
  <w:style w:type="character" w:customStyle="1" w:styleId="c21120date1">
    <w:name w:val="c21120_date1"/>
    <w:basedOn w:val="a0"/>
    <w:rPr>
      <w:sz w:val="18"/>
      <w:szCs w:val="18"/>
    </w:rPr>
  </w:style>
  <w:style w:type="character" w:customStyle="1" w:styleId="c21120author1">
    <w:name w:val="c21120_author1"/>
    <w:basedOn w:val="a0"/>
    <w:rPr>
      <w:sz w:val="18"/>
      <w:szCs w:val="18"/>
    </w:rPr>
  </w:style>
  <w:style w:type="character" w:customStyle="1" w:styleId="c21120click1">
    <w:name w:val="c21120_click1"/>
    <w:basedOn w:val="a0"/>
    <w:rPr>
      <w:color w:val="222222"/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Pr>
      <w:rFonts w:ascii="Arial" w:eastAsia="宋体" w:hAnsi="Arial" w:cs="Arial"/>
      <w:vanish/>
      <w:sz w:val="16"/>
      <w:szCs w:val="16"/>
    </w:rPr>
  </w:style>
  <w:style w:type="paragraph" w:styleId="a7">
    <w:name w:val="Balloon Text"/>
    <w:basedOn w:val="a"/>
    <w:link w:val="Char"/>
    <w:uiPriority w:val="99"/>
    <w:semiHidden/>
    <w:unhideWhenUsed/>
    <w:rsid w:val="008470FA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470FA"/>
    <w:rPr>
      <w:rFonts w:ascii="宋体" w:eastAsia="宋体" w:hAnsi="宋体" w:cs="宋体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847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8470FA"/>
    <w:rPr>
      <w:rFonts w:ascii="宋体" w:eastAsia="宋体" w:hAnsi="宋体" w:cs="宋体"/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8470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8470FA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8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583"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7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675"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2431">
          <w:marLeft w:val="9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268</Words>
  <Characters>1529</Characters>
  <Application>Microsoft Office Word</Application>
  <DocSecurity>0</DocSecurity>
  <Lines>12</Lines>
  <Paragraphs>3</Paragraphs>
  <ScaleCrop>false</ScaleCrop>
  <Company>微软中国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辽宁工业大学节能减排监督管理办法-后勤管理处</dc:title>
  <dc:creator>微软用户</dc:creator>
  <cp:lastModifiedBy>mj</cp:lastModifiedBy>
  <cp:revision>11</cp:revision>
  <dcterms:created xsi:type="dcterms:W3CDTF">2017-10-30T04:27:00Z</dcterms:created>
  <dcterms:modified xsi:type="dcterms:W3CDTF">2017-10-31T03:02:00Z</dcterms:modified>
</cp:coreProperties>
</file>